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spacing w:after="0" w:line="270" w:lineRule="atLeast"/>
        <w:ind/>
        <w:rPr>
          <w:rFonts w:ascii="Arial" w:hAnsi="Arial"/>
          <w:b w:val="1"/>
          <w:caps w:val="1"/>
          <w:sz w:val="20"/>
        </w:rPr>
      </w:pPr>
      <w:r>
        <w:rPr>
          <w:rFonts w:ascii="Arial" w:hAnsi="Arial"/>
          <w:b w:val="1"/>
          <w:color w:val="000000"/>
          <w:sz w:val="39"/>
        </w:rPr>
        <w:t xml:space="preserve"> </w:t>
      </w:r>
    </w:p>
    <w:p w14:paraId="02000000">
      <w:pPr>
        <w:widowControl w:val="1"/>
        <w:spacing w:after="0" w:line="240" w:lineRule="auto"/>
        <w:ind/>
        <w:rPr>
          <w:rFonts w:ascii="Times New Roman" w:hAnsi="Times New Roman"/>
          <w:sz w:val="24"/>
        </w:rPr>
      </w:pPr>
      <w:bookmarkStart w:id="1" w:name="_GoBack"/>
      <w:r>
        <w:rPr>
          <w:rFonts w:ascii="Arial" w:hAnsi="Arial"/>
          <w:color w:val="000000"/>
          <w:sz w:val="21"/>
          <w:highlight w:val="white"/>
        </w:rPr>
        <w:t>Новый закон для грузоперевозчиков</w:t>
      </w:r>
      <w:bookmarkEnd w:id="1"/>
      <w:r>
        <w:rPr>
          <w:rFonts w:ascii="Arial" w:hAnsi="Arial"/>
          <w:color w:val="000000"/>
          <w:sz w:val="21"/>
          <w:highlight w:val="white"/>
        </w:rPr>
        <w:t>: порядок и безопасность на дорогах</w:t>
      </w:r>
    </w:p>
    <w:p w14:paraId="03000000">
      <w:pPr>
        <w:widowControl w:val="1"/>
        <w:spacing w:after="0" w:line="240" w:lineRule="auto"/>
        <w:ind/>
        <w:rPr>
          <w:rFonts w:ascii="Arial" w:hAnsi="Arial"/>
          <w:color w:val="000000"/>
          <w:sz w:val="21"/>
        </w:rPr>
      </w:pPr>
    </w:p>
    <w:p w14:paraId="04000000">
      <w:pPr>
        <w:rPr>
          <w:rFonts w:ascii="Arial" w:hAnsi="Arial"/>
          <w:color w:val="000000"/>
          <w:sz w:val="21"/>
          <w:highlight w:val="white"/>
        </w:rPr>
      </w:pPr>
      <w:r>
        <w:rPr>
          <w:rFonts w:ascii="Arial" w:hAnsi="Arial"/>
          <w:color w:val="000000"/>
          <w:sz w:val="21"/>
          <w:highlight w:val="white"/>
        </w:rPr>
        <w:t>Президент России Владимир Путин подписал важный закон, который призван навести порядок в сфере коммерческих грузовых автоперевозок. Речь идет о создании единого реестра, который сделает рынок прозрачным, выведет из тени нелегальных игроков и, что самое главное, повысит безопасность на дорогах.</w:t>
      </w:r>
      <w:r>
        <w:rPr>
          <w:rFonts w:ascii="Arial" w:hAnsi="Arial"/>
          <w:color w:val="000000"/>
          <w:sz w:val="21"/>
        </w:rPr>
        <w:br/>
      </w:r>
      <w:r>
        <w:rPr>
          <w:rFonts w:ascii="Arial" w:hAnsi="Arial"/>
          <w:color w:val="000000"/>
          <w:sz w:val="21"/>
          <w:highlight w:val="white"/>
        </w:rPr>
        <w:t>Кого это касается?</w:t>
      </w:r>
      <w:r>
        <w:rPr>
          <w:rFonts w:ascii="Arial" w:hAnsi="Arial"/>
          <w:color w:val="000000"/>
          <w:sz w:val="21"/>
        </w:rPr>
        <w:br/>
      </w:r>
      <w:r>
        <w:rPr>
          <w:rFonts w:ascii="Arial" w:hAnsi="Arial"/>
          <w:color w:val="000000"/>
          <w:sz w:val="21"/>
          <w:highlight w:val="white"/>
        </w:rPr>
        <w:t>Новые правила затронут всех, кто занимается коммерческой перевозкой грузов на автомобилях массой свыше 3,5 тонн – как владельцев, так и водителей.</w:t>
      </w:r>
      <w:r>
        <w:rPr>
          <w:rFonts w:ascii="Arial" w:hAnsi="Arial"/>
          <w:color w:val="000000"/>
          <w:sz w:val="21"/>
        </w:rPr>
        <w:br/>
      </w:r>
      <w:r>
        <w:rPr>
          <w:rFonts w:ascii="Arial" w:hAnsi="Arial"/>
          <w:color w:val="000000"/>
          <w:sz w:val="21"/>
          <w:highlight w:val="white"/>
        </w:rPr>
        <w:t>Зачем это нужно?</w:t>
      </w:r>
      <w:r>
        <w:rPr>
          <w:rFonts w:ascii="Arial" w:hAnsi="Arial"/>
          <w:color w:val="000000"/>
          <w:sz w:val="21"/>
        </w:rPr>
        <w:br/>
      </w:r>
      <w:r>
        <w:rPr>
          <w:rFonts w:ascii="Arial" w:hAnsi="Arial"/>
          <w:color w:val="000000"/>
          <w:sz w:val="21"/>
          <w:highlight w:val="white"/>
        </w:rPr>
        <w:t>Основные цели закона:</w:t>
      </w:r>
      <w:r>
        <w:rPr>
          <w:rFonts w:ascii="Arial" w:hAnsi="Arial"/>
          <w:color w:val="000000"/>
          <w:sz w:val="21"/>
        </w:rPr>
        <w:br/>
      </w:r>
      <w:r>
        <w:rPr>
          <w:rFonts w:ascii="Arial" w:hAnsi="Arial"/>
          <w:color w:val="000000"/>
          <w:sz w:val="21"/>
          <w:highlight w:val="white"/>
        </w:rPr>
        <w:t>• Прозрачность рынка: Позволит отслеживать всех участников рынка, их деятельность и соблюдение правил.</w:t>
      </w:r>
      <w:r>
        <w:rPr>
          <w:rFonts w:ascii="Arial" w:hAnsi="Arial"/>
          <w:color w:val="000000"/>
          <w:sz w:val="21"/>
        </w:rPr>
        <w:br/>
      </w:r>
      <w:r>
        <w:rPr>
          <w:rFonts w:ascii="Arial" w:hAnsi="Arial"/>
          <w:color w:val="000000"/>
          <w:sz w:val="21"/>
          <w:highlight w:val="white"/>
        </w:rPr>
        <w:t>• Борьба с «серым» рынком: Выведет из тени нелегальных перевозчиков, которые часто работают без необходимых разрешений и не платят налоги.</w:t>
      </w:r>
      <w:r>
        <w:rPr>
          <w:rFonts w:ascii="Arial" w:hAnsi="Arial"/>
          <w:color w:val="000000"/>
          <w:sz w:val="21"/>
        </w:rPr>
        <w:br/>
      </w:r>
      <w:r>
        <w:rPr>
          <w:rFonts w:ascii="Arial" w:hAnsi="Arial"/>
          <w:color w:val="000000"/>
          <w:sz w:val="21"/>
          <w:highlight w:val="white"/>
        </w:rPr>
        <w:t>• Повышение безопасности: Уменьшит количество аварий, связанных с недобросовестными перевозчиками и технически неисправными транспортными средствами.</w:t>
      </w:r>
      <w:r>
        <w:rPr>
          <w:rFonts w:ascii="Arial" w:hAnsi="Arial"/>
          <w:color w:val="000000"/>
          <w:sz w:val="21"/>
        </w:rPr>
        <w:br/>
      </w:r>
      <w:r>
        <w:rPr>
          <w:rFonts w:ascii="Arial" w:hAnsi="Arial"/>
          <w:color w:val="000000"/>
          <w:sz w:val="21"/>
          <w:highlight w:val="white"/>
        </w:rPr>
        <w:t>Как это будет работать?</w:t>
      </w:r>
      <w:r>
        <w:rPr>
          <w:rFonts w:ascii="Arial" w:hAnsi="Arial"/>
          <w:color w:val="000000"/>
          <w:sz w:val="21"/>
        </w:rPr>
        <w:br/>
      </w:r>
      <w:r>
        <w:rPr>
          <w:rFonts w:ascii="Arial" w:hAnsi="Arial"/>
          <w:color w:val="000000"/>
          <w:sz w:val="21"/>
          <w:highlight w:val="white"/>
        </w:rPr>
        <w:t>Схема довольно проста:</w:t>
      </w:r>
      <w:r>
        <w:rPr>
          <w:rFonts w:ascii="Arial" w:hAnsi="Arial"/>
          <w:color w:val="000000"/>
          <w:sz w:val="21"/>
        </w:rPr>
        <w:br/>
      </w:r>
      <w:r>
        <w:rPr>
          <w:rFonts w:ascii="Arial" w:hAnsi="Arial"/>
          <w:color w:val="000000"/>
          <w:sz w:val="21"/>
          <w:highlight w:val="white"/>
        </w:rPr>
        <w:t>1. Уведомление: Юридические лица и индивидуальные предприниматели, занимающиеся грузоперевозками, должны будут направить уведомление через личный кабинет на Госуслугах.</w:t>
      </w:r>
    </w:p>
    <w:p w14:paraId="05000000">
      <w:pPr>
        <w:rPr>
          <w:rFonts w:ascii="Arial" w:hAnsi="Arial"/>
          <w:color w:val="000000"/>
          <w:sz w:val="21"/>
          <w:highlight w:val="white"/>
        </w:rPr>
      </w:pPr>
      <w:r>
        <w:rPr>
          <w:rFonts w:ascii="Arial" w:hAnsi="Arial"/>
          <w:sz w:val="21"/>
        </w:rPr>
        <w:t>2. Регистрация: В течение одного рабочего дня данные будут внесены в реестр.</w:t>
      </w:r>
      <w:r>
        <w:rPr>
          <w:rFonts w:ascii="Arial" w:hAnsi="Arial"/>
          <w:sz w:val="21"/>
        </w:rPr>
        <w:br/>
      </w:r>
      <w:r>
        <w:rPr>
          <w:rFonts w:ascii="Arial" w:hAnsi="Arial"/>
          <w:sz w:val="21"/>
        </w:rPr>
        <w:t>3. Ведение реестра: За ведение реестра отвечает Ространснадзор, используя платформу «</w:t>
      </w:r>
      <w:r>
        <w:rPr>
          <w:rFonts w:ascii="Arial" w:hAnsi="Arial"/>
          <w:sz w:val="21"/>
        </w:rPr>
        <w:t>ГосЛог</w:t>
      </w:r>
      <w:r>
        <w:rPr>
          <w:rFonts w:ascii="Arial" w:hAnsi="Arial"/>
          <w:sz w:val="21"/>
        </w:rPr>
        <w:t>».</w:t>
      </w:r>
      <w:r>
        <w:rPr>
          <w:rFonts w:ascii="Arial" w:hAnsi="Arial"/>
          <w:sz w:val="21"/>
        </w:rPr>
        <w:br/>
      </w:r>
      <w:r>
        <w:rPr>
          <w:rFonts w:ascii="Arial" w:hAnsi="Arial"/>
          <w:sz w:val="21"/>
        </w:rPr>
        <w:t>4. Допуск: Перевозчики получат допуск к работе со дня регистрации в реестре.</w:t>
      </w:r>
      <w:r>
        <w:rPr>
          <w:rFonts w:ascii="Arial" w:hAnsi="Arial"/>
          <w:sz w:val="21"/>
        </w:rPr>
        <w:br/>
      </w:r>
      <w:r>
        <w:rPr>
          <w:rFonts w:ascii="Arial" w:hAnsi="Arial"/>
          <w:sz w:val="21"/>
        </w:rPr>
        <w:t>5. Открытость данных: Сведения о перевозчиках и их транспортных средствах будут доступны в интернете.</w:t>
      </w:r>
      <w:r>
        <w:rPr>
          <w:rFonts w:ascii="Arial" w:hAnsi="Arial"/>
          <w:sz w:val="21"/>
        </w:rPr>
        <w:br/>
      </w:r>
      <w:r>
        <w:rPr>
          <w:rFonts w:ascii="Arial" w:hAnsi="Arial"/>
          <w:sz w:val="21"/>
        </w:rPr>
        <w:t>Что под запретом?</w:t>
      </w:r>
      <w:r>
        <w:rPr>
          <w:rFonts w:ascii="Arial" w:hAnsi="Arial"/>
          <w:sz w:val="21"/>
        </w:rPr>
        <w:br/>
      </w:r>
      <w:r>
        <w:rPr>
          <w:rFonts w:ascii="Arial" w:hAnsi="Arial"/>
          <w:sz w:val="21"/>
        </w:rPr>
        <w:t>С вступлением закона в силу будет запрещено:</w:t>
      </w:r>
      <w:r>
        <w:rPr>
          <w:rFonts w:ascii="Arial" w:hAnsi="Arial"/>
          <w:sz w:val="21"/>
        </w:rPr>
        <w:br/>
      </w:r>
      <w:r>
        <w:rPr>
          <w:rFonts w:ascii="Arial" w:hAnsi="Arial"/>
          <w:sz w:val="21"/>
        </w:rPr>
        <w:t>• Осуществлять коммерческие перевозки грузов без соответствующего допуска.</w:t>
      </w:r>
      <w:r>
        <w:rPr>
          <w:rFonts w:ascii="Arial" w:hAnsi="Arial"/>
          <w:sz w:val="21"/>
        </w:rPr>
        <w:br/>
      </w:r>
      <w:r>
        <w:rPr>
          <w:rFonts w:ascii="Arial" w:hAnsi="Arial"/>
          <w:sz w:val="21"/>
        </w:rPr>
        <w:t>• Использовать незарегистрированные в реестре транспортные средства.</w:t>
      </w:r>
      <w:r>
        <w:rPr>
          <w:rFonts w:ascii="Arial" w:hAnsi="Arial"/>
          <w:sz w:val="21"/>
        </w:rPr>
        <w:br/>
      </w:r>
      <w:r>
        <w:rPr>
          <w:rFonts w:ascii="Arial" w:hAnsi="Arial"/>
          <w:sz w:val="21"/>
        </w:rPr>
        <w:t>• Рекламировать услуги перевозчиков, не имеющих регистрации.</w:t>
      </w:r>
      <w:r>
        <w:rPr>
          <w:rFonts w:ascii="Arial" w:hAnsi="Arial"/>
          <w:sz w:val="21"/>
        </w:rPr>
        <w:br/>
      </w:r>
      <w:r>
        <w:rPr>
          <w:rFonts w:ascii="Arial" w:hAnsi="Arial"/>
          <w:sz w:val="21"/>
        </w:rPr>
        <w:t>Когда ждать изменений?</w:t>
      </w:r>
      <w:r>
        <w:rPr>
          <w:rFonts w:ascii="Arial" w:hAnsi="Arial"/>
          <w:sz w:val="21"/>
        </w:rPr>
        <w:br/>
      </w:r>
      <w:r>
        <w:rPr>
          <w:rFonts w:ascii="Arial" w:hAnsi="Arial"/>
          <w:sz w:val="21"/>
        </w:rPr>
        <w:t>Закон вступит в силу с 1 марта 2027 года, давая участникам рынка достаточно времени для подготовки и адаптации к новым требованиям. Это важный шаг к цивилизованному и безопасному рынку грузоперевозок в России.</w:t>
      </w:r>
    </w:p>
    <w:p w14:paraId="06000000">
      <w:pPr>
        <w:widowControl w:val="1"/>
        <w:spacing w:after="0" w:line="240" w:lineRule="auto"/>
        <w:ind/>
        <w:rPr>
          <w:rFonts w:ascii="Arial" w:hAnsi="Arial"/>
          <w:color w:val="000000"/>
          <w:sz w:val="20"/>
        </w:rPr>
      </w:pPr>
      <w:r>
        <w:rPr>
          <w:rFonts w:ascii="Arial" w:hAnsi="Arial"/>
          <w:color w:val="000000"/>
          <w:sz w:val="20"/>
        </w:rPr>
        <w:t xml:space="preserve"> </w:t>
      </w:r>
    </w:p>
    <w:p w14:paraId="07000000"/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160" w:before="0" w:line="259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Default Paragraph Font"/>
    <w:link w:val="Style_11_ch"/>
  </w:style>
  <w:style w:styleId="Style_11_ch" w:type="character">
    <w:name w:val="Default Paragraph Font"/>
    <w:link w:val="Style_11"/>
  </w:style>
  <w:style w:styleId="Style_12" w:type="paragraph">
    <w:name w:val="Hyperlink"/>
    <w:link w:val="Style_12_ch"/>
    <w:rPr>
      <w:color w:val="0000FF"/>
      <w:u w:val="single"/>
    </w:rPr>
  </w:style>
  <w:style w:styleId="Style_12_ch" w:type="character">
    <w:name w:val="Hyperlink"/>
    <w:link w:val="Style_12"/>
    <w:rPr>
      <w:color w:val="0000FF"/>
      <w:u w:val="single"/>
    </w:rPr>
  </w:style>
  <w:style w:styleId="Style_13" w:type="paragraph">
    <w:name w:val="Footnote"/>
    <w:link w:val="Style_13_ch"/>
    <w:pPr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Footnote"/>
    <w:link w:val="Style_13"/>
    <w:rPr>
      <w:rFonts w:ascii="XO Thames" w:hAnsi="XO Thames"/>
      <w:sz w:val="22"/>
    </w:rPr>
  </w:style>
  <w:style w:styleId="Style_14" w:type="paragraph">
    <w:name w:val="toc 1"/>
    <w:next w:val="Style_1"/>
    <w:link w:val="Style_14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4_ch" w:type="character">
    <w:name w:val="toc 1"/>
    <w:link w:val="Style_14"/>
    <w:rPr>
      <w:rFonts w:ascii="XO Thames" w:hAnsi="XO Thames"/>
      <w:b w:val="1"/>
      <w:sz w:val="28"/>
    </w:rPr>
  </w:style>
  <w:style w:styleId="Style_15" w:type="paragraph">
    <w:name w:val="Header and Footer"/>
    <w:link w:val="Style_15_ch"/>
    <w:pPr>
      <w:spacing w:line="240" w:lineRule="auto"/>
      <w:ind/>
      <w:jc w:val="both"/>
    </w:pPr>
    <w:rPr>
      <w:rFonts w:ascii="XO Thames" w:hAnsi="XO Thames"/>
      <w:sz w:val="28"/>
    </w:rPr>
  </w:style>
  <w:style w:styleId="Style_15_ch" w:type="character">
    <w:name w:val="Header and Footer"/>
    <w:link w:val="Style_15"/>
    <w:rPr>
      <w:rFonts w:ascii="XO Thames" w:hAnsi="XO Thames"/>
      <w:sz w:val="28"/>
    </w:rPr>
  </w:style>
  <w:style w:styleId="Style_16" w:type="paragraph">
    <w:name w:val="toc 9"/>
    <w:next w:val="Style_1"/>
    <w:link w:val="Style_16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6_ch" w:type="character">
    <w:name w:val="toc 9"/>
    <w:link w:val="Style_16"/>
    <w:rPr>
      <w:rFonts w:ascii="XO Thames" w:hAnsi="XO Thames"/>
      <w:sz w:val="28"/>
    </w:rPr>
  </w:style>
  <w:style w:styleId="Style_17" w:type="paragraph">
    <w:name w:val="toc 8"/>
    <w:next w:val="Style_1"/>
    <w:link w:val="Style_17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7_ch" w:type="character">
    <w:name w:val="toc 8"/>
    <w:link w:val="Style_17"/>
    <w:rPr>
      <w:rFonts w:ascii="XO Thames" w:hAnsi="XO Thames"/>
      <w:sz w:val="28"/>
    </w:rPr>
  </w:style>
  <w:style w:styleId="Style_18" w:type="paragraph">
    <w:name w:val="toc 5"/>
    <w:next w:val="Style_1"/>
    <w:link w:val="Style_18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8_ch" w:type="character">
    <w:name w:val="toc 5"/>
    <w:link w:val="Style_18"/>
    <w:rPr>
      <w:rFonts w:ascii="XO Thames" w:hAnsi="XO Thames"/>
      <w:sz w:val="28"/>
    </w:rPr>
  </w:style>
  <w:style w:styleId="Style_19" w:type="paragraph">
    <w:name w:val="Subtitle"/>
    <w:next w:val="Style_1"/>
    <w:link w:val="Style_19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9_ch" w:type="character">
    <w:name w:val="Subtitle"/>
    <w:link w:val="Style_19"/>
    <w:rPr>
      <w:rFonts w:ascii="XO Thames" w:hAnsi="XO Thames"/>
      <w:i w:val="1"/>
      <w:sz w:val="24"/>
    </w:rPr>
  </w:style>
  <w:style w:styleId="Style_20" w:type="paragraph">
    <w:name w:val="Title"/>
    <w:next w:val="Style_1"/>
    <w:link w:val="Style_20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0_ch" w:type="character">
    <w:name w:val="Title"/>
    <w:link w:val="Style_20"/>
    <w:rPr>
      <w:rFonts w:ascii="XO Thames" w:hAnsi="XO Thames"/>
      <w:b w:val="1"/>
      <w:caps w:val="1"/>
      <w:sz w:val="40"/>
    </w:rPr>
  </w:style>
  <w:style w:styleId="Style_21" w:type="paragraph">
    <w:name w:val="heading 4"/>
    <w:next w:val="Style_1"/>
    <w:link w:val="Style_21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1_ch" w:type="character">
    <w:name w:val="heading 4"/>
    <w:link w:val="Style_21"/>
    <w:rPr>
      <w:rFonts w:ascii="XO Thames" w:hAnsi="XO Thames"/>
      <w:b w:val="1"/>
      <w:sz w:val="24"/>
    </w:rPr>
  </w:style>
  <w:style w:styleId="Style_22" w:type="paragraph">
    <w:name w:val="heading 2"/>
    <w:next w:val="Style_1"/>
    <w:link w:val="Style_22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2_ch" w:type="character">
    <w:name w:val="heading 2"/>
    <w:link w:val="Style_22"/>
    <w:rPr>
      <w:rFonts w:ascii="XO Thames" w:hAnsi="XO Thames"/>
      <w:b w:val="1"/>
      <w:sz w:val="28"/>
    </w:rPr>
  </w:style>
  <w:style w:default="1" w:styleId="Style_2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4" Target="stylesWithEffects.xml" Type="http://schemas.microsoft.com/office/2007/relationships/stylesWithEffects"/>
  <Relationship Id="rId1" Target="fontTable.xml" Type="http://schemas.openxmlformats.org/officeDocument/2006/relationships/fontTable"/>
  <Relationship Id="rId5" Target="webSettings.xml" Type="http://schemas.openxmlformats.org/officeDocument/2006/relationships/webSetting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6" Target="theme/theme1.xml" Type="http://schemas.openxmlformats.org/officeDocument/2006/relationships/them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MyOffice-CoreFramework-Android/39-1403.1124.10324.1037.1@679e5ff1b4970ca5064828970bd80f08e8f6daeb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2026-04-14T06:18:00Z</dcterms:created>
  <dcterms:modified xsi:type="dcterms:W3CDTF">2026-04-14T06:18:00Z</dcterms:modified>
</cp:coreProperties>
</file>